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152D89" w:rsidTr="00152D89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152D8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52D8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152D89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52D89" w:rsidRDefault="00152D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52D89" w:rsidRDefault="00152D89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2D89" w:rsidRDefault="00152D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2D8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52D8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152D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52D89" w:rsidRDefault="00152D8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2D89" w:rsidRDefault="00152D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2D8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152D8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152D8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52D89" w:rsidRDefault="00152D8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février 2022 est disponible!  </w:t>
                                          </w:r>
                                        </w:p>
                                        <w:p w:rsidR="00152D89" w:rsidRDefault="00152D8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Février, mois des purifications pour les Romains. Et mois de découvertes littéraires. Romans puissants, humour critique, capté bien branché, Prix Nobel scandaleux et un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apéro avec la grande écrivaine Ananda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Devi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152D89" w:rsidRDefault="00152D89" w:rsidP="00465A5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Lettre à toi qui m'aimes de Julia Thévenot.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152D89" w:rsidRDefault="00152D89" w:rsidP="00465A5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thème du mois: </w:t>
                                            </w:r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Prix Nobel controversés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Knut Hamsun, La faim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Boris Pasternak, Le docteur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Jivago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John Steinbeck, Les raisins de la colère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Jean-Paul Sartre, Le mur : nouvelles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"https://bibliothequesonore.us9.list-manage.com/track/click?u=9aa3f439fa1c32fe6466bf8c6&amp;id=94491d7fdd&amp;e=7b8abc18cd"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eastAsia="Times New Roman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Elfriede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eastAsia="Times New Roman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Jelinek, La pianiste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Mo Yan, Le maître a de plus en plus d'humour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Peter Handke, La nuit morave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152D89" w:rsidRDefault="00152D89" w:rsidP="00465A5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présentation des nouveaux enregistrements disponibles et en préparation ce mois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Carl Spitteler, Imago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Jon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Kalman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Stéfansson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Ton absence n’est que ténèbres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David Joy, Nos vies en flammes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James Finn Garner : Politiquement </w:t>
                                            </w:r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lastRenderedPageBreak/>
                                              <w:t>correct : contes d’autrefois pour lecteurs d’aujourd’hui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152D89" w:rsidRDefault="00152D89" w:rsidP="00465A5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L'enregistrement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 de février,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Ananda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Devi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Une vie d’écriture : quel est ce mystère d’écrire 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152D89" w:rsidRDefault="00152D89" w:rsidP="00465A5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Prix des lecteurs de la ville de Lausanne: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Entretien avec Julien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Sansonnens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152D89" w:rsidRDefault="00152D8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Vous pouvez écouter tous les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cafés littéraires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sur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consacré: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"https://bibliothequesonore.us9.list-manage.com/track/click?u=9aa3f439fa1c32fe6466bf8c6&amp;id=62452a240a&amp;e=7b8abc18cd"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eastAsia="Times New Roman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eastAsia="Times New Roman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Prochain café littéraire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le samedi 26 mars 2022 avec Raphaël Aubert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à 10h dans nos locaux.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152D8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152D8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52D89" w:rsidRDefault="00152D8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Dans le cadre de </w:t>
                                          </w:r>
                                          <w:hyperlink r:id="rId2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BiblioWeekend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initiative de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"https://bibliothequesonore.us9.list-manage.com/track/click?u=9aa3f439fa1c32fe6466bf8c6&amp;id=c51be31d57&amp;e=7b8abc18cd"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eastAsia="Times New Roman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Bibliosuisse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l'association suisse des bibliothèques,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152D89" w:rsidRDefault="00152D89">
                                          <w:pPr>
                                            <w:pStyle w:val="Titre2"/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 xml:space="preserve">Venez décrocher la lune à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Avec notre juke-box littéraire!</w:t>
                                          </w:r>
                                        </w:p>
                                        <w:p w:rsidR="00152D89" w:rsidRDefault="00152D8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Le samedi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26 mars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entre 14h et 17h.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Rue de Genève 17, 1003 Lausanne, au 1er étage.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 concept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Vous choisissez un texte parmi une sélection d'extraits lunaires et nos lecteurs bénévoles les lisent en direct, juste pour vous!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Plus d'informations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Au 021 321 10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10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ou par courriel: </w:t>
                                          </w:r>
                                          <w:hyperlink r:id="rId27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sz w:val="23"/>
                                                <w:szCs w:val="23"/>
                                              </w:rPr>
                                              <w:t>info@bibliothequesonore.ch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152D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52D89" w:rsidRDefault="00152D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68925" cy="7590790"/>
                                          <wp:effectExtent l="19050" t="0" r="3175" b="0"/>
                                          <wp:docPr id="1" name="Image 1" descr="https://mcusercontent.com/9aa3f439fa1c32fe6466bf8c6/images/7b828c53-4617-0e27-fbe4-7c13230e8e6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images/7b828c53-4617-0e27-fbe4-7c13230e8e6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8925" cy="7590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4"/>
                              </w:tblGrid>
                              <w:tr w:rsidR="00152D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4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4"/>
                                          </w:tblGrid>
                                          <w:tr w:rsidR="00152D89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152D89" w:rsidRDefault="00152D89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les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9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31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"https://bibliothequesonore.us9.list-manage.com/track/click?u=9aa3f439fa1c32fe6466bf8c6&amp;id=3283f78b61&amp;e=7b8abc18cd"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"https://bibliothequesonore.us9.list-manage.com/track/click?u=9aa3f439fa1c32fe6466bf8c6&amp;id=2680a1fe5b&amp;e=7b8abc18cd"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"https://bibliothequesonore.us9.list-manage.com/track/click?u=9aa3f439fa1c32fe6466bf8c6&amp;id=57b4535de0&amp;e=7b8abc18cd"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5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2D89" w:rsidRDefault="00152D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152D8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2D89" w:rsidRDefault="00152D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2D8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52D8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52D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52D8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152D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52D89" w:rsidRDefault="00152D89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7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2D89" w:rsidRDefault="00152D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D89" w:rsidRDefault="00152D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2D89" w:rsidRDefault="00152D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2D89" w:rsidRDefault="00152D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2D89" w:rsidRDefault="00152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2D89" w:rsidRDefault="00152D89" w:rsidP="00152D89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" cy="5715"/>
            <wp:effectExtent l="0" t="0" r="0" b="0"/>
            <wp:docPr id="2" name="Image 2" descr="https://bibliothequesonore.us9.list-manage.com/track/open.php?u=9aa3f439fa1c32fe6466bf8c6&amp;id=eb226ccde9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eb226ccde9&amp;e=7b8abc18c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6E3"/>
    <w:multiLevelType w:val="multilevel"/>
    <w:tmpl w:val="E5A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2D89"/>
    <w:rsid w:val="00152D89"/>
    <w:rsid w:val="0017744C"/>
    <w:rsid w:val="00687751"/>
    <w:rsid w:val="009702B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8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52D89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52D89"/>
    <w:rPr>
      <w:rFonts w:ascii="Helvetica" w:hAnsi="Helvetica" w:cs="Helvetica"/>
      <w:b/>
      <w:bCs/>
      <w:color w:val="404040"/>
      <w:spacing w:val="-11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2D8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52D89"/>
    <w:rPr>
      <w:b/>
      <w:bCs/>
    </w:rPr>
  </w:style>
  <w:style w:type="character" w:styleId="Accentuation">
    <w:name w:val="Emphasis"/>
    <w:basedOn w:val="Policepardfaut"/>
    <w:uiPriority w:val="20"/>
    <w:qFormat/>
    <w:rsid w:val="00152D8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8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bef4c03d19&amp;e=7b8abc18cd" TargetMode="External"/><Relationship Id="rId13" Type="http://schemas.openxmlformats.org/officeDocument/2006/relationships/hyperlink" Target="https://bibliothequesonore.us9.list-manage.com/track/click?u=9aa3f439fa1c32fe6466bf8c6&amp;id=5d7b3e0dc5&amp;e=7b8abc18cd" TargetMode="External"/><Relationship Id="rId18" Type="http://schemas.openxmlformats.org/officeDocument/2006/relationships/hyperlink" Target="https://bibliothequesonore.us9.list-manage.com/track/click?u=9aa3f439fa1c32fe6466bf8c6&amp;id=3dbd8f174e&amp;e=7b8abc18cd" TargetMode="External"/><Relationship Id="rId26" Type="http://schemas.openxmlformats.org/officeDocument/2006/relationships/hyperlink" Target="https://bibliothequesonore.us9.list-manage.com/track/click?u=9aa3f439fa1c32fe6466bf8c6&amp;id=0ee2ac85f8&amp;e=7b8abc18cd" TargetMode="External"/><Relationship Id="rId39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2b79c9d298&amp;e=7b8abc18cd" TargetMode="External"/><Relationship Id="rId34" Type="http://schemas.openxmlformats.org/officeDocument/2006/relationships/hyperlink" Target="https://bibliothequesonore.us9.list-manage.com/track/click?u=9aa3f439fa1c32fe6466bf8c6&amp;id=4591981618&amp;e=7b8abc18cd" TargetMode="External"/><Relationship Id="rId7" Type="http://schemas.openxmlformats.org/officeDocument/2006/relationships/hyperlink" Target="https://bibliothequesonore.us9.list-manage.com/track/click?u=9aa3f439fa1c32fe6466bf8c6&amp;id=3b64244495&amp;e=7b8abc18cd" TargetMode="External"/><Relationship Id="rId12" Type="http://schemas.openxmlformats.org/officeDocument/2006/relationships/hyperlink" Target="https://bibliothequesonore.us9.list-manage.com/track/click?u=9aa3f439fa1c32fe6466bf8c6&amp;id=3ced58d420&amp;e=7b8abc18cd" TargetMode="External"/><Relationship Id="rId17" Type="http://schemas.openxmlformats.org/officeDocument/2006/relationships/hyperlink" Target="https://bibliothequesonore.us9.list-manage.com/track/click?u=9aa3f439fa1c32fe6466bf8c6&amp;id=abeea5f320&amp;e=7b8abc18cd" TargetMode="External"/><Relationship Id="rId25" Type="http://schemas.openxmlformats.org/officeDocument/2006/relationships/hyperlink" Target="https://bibliothequesonore.us9.list-manage.com/track/click?u=9aa3f439fa1c32fe6466bf8c6&amp;id=a1a8ef141d&amp;e=7b8abc18cd" TargetMode="External"/><Relationship Id="rId33" Type="http://schemas.openxmlformats.org/officeDocument/2006/relationships/hyperlink" Target="https://bibliothequesonore.us9.list-manage.com/track/click?u=9aa3f439fa1c32fe6466bf8c6&amp;id=c19a0b5fff&amp;e=7b8abc18cd" TargetMode="External"/><Relationship Id="rId38" Type="http://schemas.openxmlformats.org/officeDocument/2006/relationships/hyperlink" Target="https://bibliothequesonore.us9.list-manage.com/profile?u=9aa3f439fa1c32fe6466bf8c6&amp;id=c551b07af9&amp;e=7b8abc18cd&amp;c=eb226ccde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9f4dfa22a5&amp;e=7b8abc18cd" TargetMode="External"/><Relationship Id="rId20" Type="http://schemas.openxmlformats.org/officeDocument/2006/relationships/hyperlink" Target="https://bibliothequesonore.us9.list-manage.com/track/click?u=9aa3f439fa1c32fe6466bf8c6&amp;id=31f675df90&amp;e=7b8abc18cd" TargetMode="External"/><Relationship Id="rId29" Type="http://schemas.openxmlformats.org/officeDocument/2006/relationships/hyperlink" Target="https://bibliothequesonore.us9.list-manage.com/track/click?u=9aa3f439fa1c32fe6466bf8c6&amp;id=761cae7d6f&amp;e=7b8abc18c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7624f6b146&amp;e=7b8abc18cd" TargetMode="External"/><Relationship Id="rId24" Type="http://schemas.openxmlformats.org/officeDocument/2006/relationships/hyperlink" Target="https://bibliothequesonore.us9.list-manage.com/track/click?u=9aa3f439fa1c32fe6466bf8c6&amp;id=401521ff60&amp;e=7b8abc18cd" TargetMode="External"/><Relationship Id="rId32" Type="http://schemas.openxmlformats.org/officeDocument/2006/relationships/hyperlink" Target="https://bibliothequesonore.us9.list-manage.com/track/click?u=9aa3f439fa1c32fe6466bf8c6&amp;id=7a60bae245&amp;e=7b8abc18cd" TargetMode="External"/><Relationship Id="rId37" Type="http://schemas.openxmlformats.org/officeDocument/2006/relationships/hyperlink" Target="https://bibliothequesonore.us9.list-manage.com/unsubscribe?u=9aa3f439fa1c32fe6466bf8c6&amp;id=c551b07af9&amp;e=7b8abc18cd&amp;c=eb226ccde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ailchi.mp/bibliothequesonore.ch/bsr-actu-191-fvrier-2022-5181733?e=7b8abc18cd" TargetMode="External"/><Relationship Id="rId15" Type="http://schemas.openxmlformats.org/officeDocument/2006/relationships/hyperlink" Target="https://bibliothequesonore.us9.list-manage.com/track/click?u=9aa3f439fa1c32fe6466bf8c6&amp;id=682d927d56&amp;e=7b8abc18cd" TargetMode="External"/><Relationship Id="rId23" Type="http://schemas.openxmlformats.org/officeDocument/2006/relationships/hyperlink" Target="https://bibliothequesonore.us9.list-manage.com/track/click?u=9aa3f439fa1c32fe6466bf8c6&amp;id=d7f8376744&amp;e=7b8abc18cd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bibliothequesonore.us9.list-manage.com/vcard?u=9aa3f439fa1c32fe6466bf8c6&amp;id=c551b07af9" TargetMode="External"/><Relationship Id="rId10" Type="http://schemas.openxmlformats.org/officeDocument/2006/relationships/hyperlink" Target="https://bibliothequesonore.us9.list-manage.com/track/click?u=9aa3f439fa1c32fe6466bf8c6&amp;id=c30ec8b654&amp;e=7b8abc18cd" TargetMode="External"/><Relationship Id="rId19" Type="http://schemas.openxmlformats.org/officeDocument/2006/relationships/hyperlink" Target="https://bibliothequesonore.us9.list-manage.com/track/click?u=9aa3f439fa1c32fe6466bf8c6&amp;id=4a9e01fbce&amp;e=7b8abc18cd" TargetMode="External"/><Relationship Id="rId31" Type="http://schemas.openxmlformats.org/officeDocument/2006/relationships/hyperlink" Target="https://bibliothequesonore.us9.list-manage.com/track/click?u=9aa3f439fa1c32fe6466bf8c6&amp;id=d9326d7e66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65d2f92b55&amp;e=7b8abc18cd" TargetMode="External"/><Relationship Id="rId14" Type="http://schemas.openxmlformats.org/officeDocument/2006/relationships/hyperlink" Target="https://bibliothequesonore.us9.list-manage.com/track/click?u=9aa3f439fa1c32fe6466bf8c6&amp;id=b47a37961e&amp;e=7b8abc18cd" TargetMode="External"/><Relationship Id="rId22" Type="http://schemas.openxmlformats.org/officeDocument/2006/relationships/hyperlink" Target="https://bibliothequesonore.us9.list-manage.com/track/click?u=9aa3f439fa1c32fe6466bf8c6&amp;id=d07d0f2e55&amp;e=7b8abc18cd" TargetMode="External"/><Relationship Id="rId27" Type="http://schemas.openxmlformats.org/officeDocument/2006/relationships/hyperlink" Target="mailto:info@bibliothequesonore.ch" TargetMode="External"/><Relationship Id="rId30" Type="http://schemas.openxmlformats.org/officeDocument/2006/relationships/hyperlink" Target="https://bibliothequesonore.us9.list-manage.com/track/click?u=9aa3f439fa1c32fe6466bf8c6&amp;id=7e73db2e93&amp;e=7b8abc18cd" TargetMode="External"/><Relationship Id="rId35" Type="http://schemas.openxmlformats.org/officeDocument/2006/relationships/hyperlink" Target="https://bibliothequesonore.us9.list-manage.com/track/click?u=9aa3f439fa1c32fe6466bf8c6&amp;id=68cd3088c5&amp;e=7b8abc18c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2022-03-14T15:32:00Z</dcterms:created>
  <dcterms:modified xsi:type="dcterms:W3CDTF">2022-03-14T15:32:00Z</dcterms:modified>
</cp:coreProperties>
</file>