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Aux abonné-e-s de la BBR,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Ce message pour vous transmettre les informations récentes de la bibliothèque.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Élection du Grand Conseil et premier tour de l’élection du Conseil d’État du 2 avril 2023 (canton de Genève):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La brochure avec la liste des candidats est disponible en audio, sur Internet, à partir de ce </w:t>
      </w:r>
      <w:hyperlink r:id="rId4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lien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ou par </w:t>
      </w:r>
      <w:hyperlink r:id="rId5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téléchargement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, ou sur CD à la demande (nous contacter au 022 317.79.01 ou </w:t>
      </w:r>
      <w:hyperlink r:id="rId6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pret@abage.ch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pour obtenir une copie). Pour les utilisateurs de notre application de téléchargement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BBR Player</w:t>
        </w:r>
      </w:hyperlink>
      <w:r>
        <w:rPr>
          <w:rFonts w:ascii="Arial" w:hAnsi="Arial" w:cs="Arial"/>
          <w:sz w:val="24"/>
          <w:szCs w:val="24"/>
          <w:lang w:val="fr-CH"/>
        </w:rPr>
        <w:t>, la brochure est publiée dans Nouveautés, puis Votations et élections.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b/>
          <w:bCs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Podcast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de la BBR : Le Point Son :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L’épisode du mois de mars vient d’être publié : </w:t>
      </w:r>
      <w:hyperlink r:id="rId8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https://abage.ch/le-point-son-7/</w:t>
        </w:r>
      </w:hyperlink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Vous trouverez tous les épisodes en suivant ce </w:t>
      </w:r>
      <w:hyperlink r:id="rId9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lien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 et aussi sur Apple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Google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Spotify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Deezer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. Nous venons également d’ajouter tous les épisodes dans </w:t>
      </w:r>
      <w:hyperlink r:id="rId10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BBR Player</w:t>
        </w:r>
      </w:hyperlink>
      <w:r>
        <w:rPr>
          <w:rFonts w:ascii="Arial" w:hAnsi="Arial" w:cs="Arial"/>
          <w:sz w:val="24"/>
          <w:szCs w:val="24"/>
          <w:lang w:val="fr-CH"/>
        </w:rPr>
        <w:t xml:space="preserve">, dans Nouveautés, puis section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Podcasts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BBR.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Visites guidées au Musée d’Art Moderne et Contemporain de Genève (</w:t>
      </w: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MAMCO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>) :</w:t>
      </w:r>
    </w:p>
    <w:p w:rsidR="00876320" w:rsidRDefault="00876320" w:rsidP="00876320">
      <w:pPr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Vous vous intéressez à l’art contemporain ? Ne manquez pas les visites organisées au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MAMCO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par le médiateur Benoit Billotte. Des supports tactiles sont réalisés à l’attention du public déficient visuel et des supports textuels en braille produits par la BBR sont mis à disposition des personnes participantes.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Ces visites durent 1h et proposent différents parcours choisis au sein des expositions. Les prochaines dates de visite :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dimanche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26 mars à 11h. 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jeudi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4 mai à 14h30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jeudi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1er juin à 14h30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Les thématiques spécifiques à chacune de ces visites seront toutes liées à la découverte des expositions de printemps du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MAMCO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qui mettent à l’honneur des artistes des années 1980-1990. Plus d’informations sur le site du musée : </w:t>
      </w:r>
      <w:hyperlink r:id="rId11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https://www.mamco.ch/</w:t>
        </w:r>
      </w:hyperlink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En espérant que vous aurez plaisir à nous écouter et à nous suivre, nous vous adressons nos meilleures salutations.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L’équipe de la BBR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hyperlink r:id="rId12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pret@abage.ch</w:t>
        </w:r>
      </w:hyperlink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022 317 79 00</w:t>
      </w:r>
    </w:p>
    <w:p w:rsidR="00876320" w:rsidRDefault="00876320" w:rsidP="00876320">
      <w:pPr>
        <w:rPr>
          <w:rFonts w:ascii="Arial" w:hAnsi="Arial" w:cs="Arial"/>
          <w:sz w:val="24"/>
          <w:szCs w:val="24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320"/>
    <w:rsid w:val="0017744C"/>
    <w:rsid w:val="00687751"/>
    <w:rsid w:val="00876320"/>
    <w:rsid w:val="00DF5EF5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20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63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e.ch/le-point-son-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age.ch/association/bibliotheque-braille-romande-et-livre-parle-bbr/prestations/application-de-telechargement/" TargetMode="External"/><Relationship Id="rId12" Type="http://schemas.openxmlformats.org/officeDocument/2006/relationships/hyperlink" Target="mailto:pret@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t@abage.ch" TargetMode="External"/><Relationship Id="rId11" Type="http://schemas.openxmlformats.org/officeDocument/2006/relationships/hyperlink" Target="https://www.mamco.ch/" TargetMode="External"/><Relationship Id="rId5" Type="http://schemas.openxmlformats.org/officeDocument/2006/relationships/hyperlink" Target="https://abage.ch/association/bibliotheque-braille-romande-et-livre-parle-bbr/prestations/votations/" TargetMode="External"/><Relationship Id="rId10" Type="http://schemas.openxmlformats.org/officeDocument/2006/relationships/hyperlink" Target="https://abage.ch/association/bibliotheque-braille-romande-et-livre-parle-bbr/prestations/application-de-telechargement/" TargetMode="External"/><Relationship Id="rId4" Type="http://schemas.openxmlformats.org/officeDocument/2006/relationships/hyperlink" Target="https://www.daisyplayer.ch/dwp.html?lang=fr&amp;ncc=https://www.daisyplayer.ch/aba-data/Votations/VC/ncc.html" TargetMode="External"/><Relationship Id="rId9" Type="http://schemas.openxmlformats.org/officeDocument/2006/relationships/hyperlink" Target="https://www.podcastics.com/podcast/le-point-s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2023-03-25T11:05:00Z</dcterms:created>
  <dcterms:modified xsi:type="dcterms:W3CDTF">2023-03-25T11:06:00Z</dcterms:modified>
</cp:coreProperties>
</file>